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6" w:tblpY="-2"/>
        <w:tblW w:w="316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371"/>
        <w:gridCol w:w="9569"/>
        <w:gridCol w:w="2409"/>
        <w:gridCol w:w="4868"/>
        <w:gridCol w:w="5463"/>
      </w:tblGrid>
      <w:tr w:rsidR="004855D1" w:rsidRPr="003834CF" w:rsidTr="00EA15DD">
        <w:trPr>
          <w:trHeight w:val="4133"/>
        </w:trPr>
        <w:tc>
          <w:tcPr>
            <w:tcW w:w="9371" w:type="dxa"/>
          </w:tcPr>
          <w:p w:rsidR="004855D1" w:rsidRPr="007C3697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C3697">
              <w:object w:dxaOrig="4902" w:dyaOrig="4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05pt;height:104.65pt" o:ole="">
                  <v:imagedata r:id="rId4" o:title=""/>
                </v:shape>
                <o:OLEObject Type="Embed" ProgID="CorelDraw.Graphic.13" ShapeID="_x0000_i1025" DrawAspect="Content" ObjectID="_1435058401" r:id="rId5"/>
              </w:object>
            </w:r>
          </w:p>
          <w:p w:rsidR="004855D1" w:rsidRPr="0003399D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55D1" w:rsidRPr="0003399D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9D">
              <w:rPr>
                <w:rFonts w:ascii="Times New Roman" w:hAnsi="Times New Roman"/>
                <w:sz w:val="24"/>
                <w:szCs w:val="24"/>
              </w:rPr>
              <w:t>ОАО «Кубаньэнерго»</w:t>
            </w:r>
          </w:p>
          <w:p w:rsidR="004855D1" w:rsidRPr="0003399D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33 г"/>
              </w:smartTagPr>
              <w:r w:rsidRPr="0003399D">
                <w:rPr>
                  <w:rFonts w:ascii="Times New Roman" w:hAnsi="Times New Roman"/>
                  <w:sz w:val="24"/>
                  <w:szCs w:val="24"/>
                </w:rPr>
                <w:t>350033 г</w:t>
              </w:r>
            </w:smartTag>
            <w:r w:rsidRPr="0003399D">
              <w:rPr>
                <w:rFonts w:ascii="Times New Roman" w:hAnsi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03399D">
              <w:rPr>
                <w:rFonts w:ascii="Times New Roman" w:hAnsi="Times New Roman"/>
                <w:sz w:val="24"/>
                <w:szCs w:val="24"/>
              </w:rPr>
              <w:t>Ставропольская</w:t>
            </w:r>
            <w:proofErr w:type="gramEnd"/>
            <w:r w:rsidRPr="0003399D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4855D1" w:rsidRPr="0003399D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9D">
              <w:rPr>
                <w:rFonts w:ascii="Times New Roman" w:hAnsi="Times New Roman"/>
                <w:sz w:val="24"/>
                <w:szCs w:val="24"/>
              </w:rPr>
              <w:t>Тел./факс: 8 (861) 212-24-68,</w:t>
            </w:r>
          </w:p>
          <w:p w:rsidR="004855D1" w:rsidRPr="0003399D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9D">
              <w:rPr>
                <w:rFonts w:ascii="Times New Roman" w:hAnsi="Times New Roman"/>
                <w:sz w:val="24"/>
                <w:szCs w:val="24"/>
              </w:rPr>
              <w:t xml:space="preserve">Дирекция по </w:t>
            </w:r>
            <w:r>
              <w:rPr>
                <w:rFonts w:ascii="Times New Roman" w:hAnsi="Times New Roman"/>
                <w:sz w:val="24"/>
                <w:szCs w:val="24"/>
              </w:rPr>
              <w:t>работе со С</w:t>
            </w:r>
            <w:r w:rsidRPr="0003399D">
              <w:rPr>
                <w:rFonts w:ascii="Times New Roman" w:hAnsi="Times New Roman"/>
                <w:sz w:val="24"/>
                <w:szCs w:val="24"/>
              </w:rPr>
              <w:t>МИ и органами власти</w:t>
            </w:r>
          </w:p>
          <w:p w:rsidR="004855D1" w:rsidRPr="0003399D" w:rsidRDefault="004855D1" w:rsidP="004855D1">
            <w:pPr>
              <w:tabs>
                <w:tab w:val="left" w:pos="201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hyperlink r:id="rId6" w:history="1">
              <w:r w:rsidRPr="0003399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http://www.kubanenergo.ru</w:t>
              </w:r>
            </w:hyperlink>
          </w:p>
        </w:tc>
        <w:tc>
          <w:tcPr>
            <w:tcW w:w="9569" w:type="dxa"/>
          </w:tcPr>
          <w:p w:rsidR="004855D1" w:rsidRPr="003834CF" w:rsidRDefault="004855D1" w:rsidP="0048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55D1" w:rsidRPr="003834CF" w:rsidRDefault="004855D1" w:rsidP="0048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4855D1" w:rsidRPr="003834CF" w:rsidRDefault="004855D1" w:rsidP="0048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4855D1" w:rsidRPr="003834CF" w:rsidRDefault="004855D1" w:rsidP="004855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5D1" w:rsidRDefault="004855D1" w:rsidP="004855D1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B8">
        <w:rPr>
          <w:rFonts w:ascii="Times New Roman" w:hAnsi="Times New Roman"/>
          <w:b/>
          <w:sz w:val="28"/>
          <w:szCs w:val="28"/>
        </w:rPr>
        <w:t>ПРЕСС-РЕЛИЗ</w:t>
      </w:r>
    </w:p>
    <w:p w:rsidR="004855D1" w:rsidRDefault="004855D1" w:rsidP="0048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11.07.2013</w:t>
      </w:r>
    </w:p>
    <w:p w:rsidR="004855D1" w:rsidRDefault="004855D1" w:rsidP="004855D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306A" w:rsidRPr="004855D1" w:rsidRDefault="0041306A" w:rsidP="004855D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Патриарх Кирилл благословил энергетиков России</w:t>
      </w:r>
    </w:p>
    <w:p w:rsidR="0041306A" w:rsidRPr="004855D1" w:rsidRDefault="0041306A" w:rsidP="00485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июля на острове Валаам Святейший Патриарх Московский и всея Руси Кирилл, Глава Республики Карелия Александр </w:t>
      </w:r>
      <w:proofErr w:type="spellStart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Худилайнен</w:t>
      </w:r>
      <w:proofErr w:type="spellEnd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Генеральный директор ОАО «</w:t>
      </w:r>
      <w:proofErr w:type="spellStart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Россети</w:t>
      </w:r>
      <w:proofErr w:type="spellEnd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Олег </w:t>
      </w:r>
      <w:proofErr w:type="spellStart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Бударгин</w:t>
      </w:r>
      <w:proofErr w:type="spellEnd"/>
      <w:r w:rsidRPr="00485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торжественно ввели в эксплуатацию кабельную линию 6 кВ, пуск которой фактически завершает основной этап современной электрификации Валаама - масштабного проекта строительства сетей нового поколения, а также обеспечения острова и его жителей современным транспортом и средствами связи.</w:t>
      </w:r>
      <w:proofErr w:type="gramEnd"/>
    </w:p>
    <w:p w:rsidR="0041306A" w:rsidRPr="004855D1" w:rsidRDefault="0041306A" w:rsidP="00485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Обращаясь к собравшимся, Святейший Патриарх Кирилл выразил благодарность руководству и сотрудникам ОАО «</w:t>
      </w:r>
      <w:proofErr w:type="spell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Россети</w:t>
      </w:r>
      <w:proofErr w:type="spell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» за проведенные работы.</w:t>
      </w:r>
    </w:p>
    <w:p w:rsidR="0041306A" w:rsidRPr="004855D1" w:rsidRDefault="0041306A" w:rsidP="00485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«Теперь Валаам и даже отдаленные скиты обеспечены устойчивым энергоснабжением, что означает принципиальные изменения условий для жизни людей, — сказал Святейший Владыка. — Жизнь в скитах связана с подвигом, и мы знаем, что подвиг этот распространяется и на физическую жизнь человека. Монахи ограничивают себя во всем том, что является жизненной потребностью обычного человека. Именно благодаря этому внутреннему и внешнему самоограничению и создаются условия, необходимые для духовного подвига. Но, с другой стороны, мы все живем в XXI веке, и у людей есть реальные потребности, </w:t>
      </w:r>
      <w:r w:rsidR="00CE0262"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связанные,</w:t>
      </w: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с обеспечением культурных, бытовых, санитарных запросов, — всего того, что необходимо для жизни человека. Сохраняя экологию, сохраняя </w:t>
      </w:r>
      <w:proofErr w:type="gram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неприкосновенной</w:t>
      </w:r>
      <w:proofErr w:type="gram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природу островов, мы обеспечиваем необходимое бытовое развитие скитов. Это, действительно, историческое событие, которое дает возможность для развития всего Валаамского архипелага как духовного паломнического центра нашей Церкви и нашей страны».</w:t>
      </w:r>
    </w:p>
    <w:p w:rsidR="0041306A" w:rsidRPr="004855D1" w:rsidRDefault="0041306A" w:rsidP="00485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очередь, глава ОАО «</w:t>
      </w:r>
      <w:proofErr w:type="spell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Россети</w:t>
      </w:r>
      <w:proofErr w:type="spell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Олег </w:t>
      </w:r>
      <w:proofErr w:type="spell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Бударгин</w:t>
      </w:r>
      <w:proofErr w:type="spell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поблагодарил </w:t>
      </w:r>
      <w:proofErr w:type="spell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предстоятеля</w:t>
      </w:r>
      <w:proofErr w:type="spell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РПЦ за доверие к компании. «Год назад нашему коллективу было оказано высокое доверие - обеспечить электроснабжение островов Валаама. Для нас это большой шаг вперед в реализации инновационных проектов», – подчеркнул он в своем выступлении.</w:t>
      </w:r>
    </w:p>
    <w:p w:rsidR="00707412" w:rsidRPr="004855D1" w:rsidRDefault="00707412" w:rsidP="00485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Электрификация острова </w:t>
      </w:r>
      <w:proofErr w:type="spell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Валлам</w:t>
      </w:r>
      <w:proofErr w:type="spell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строительство энергетических объектов зимней Олимпиады 2014 в Сочи, все это части масштабной задачи по улучшению надежности и качества энергоснабжения жителей России</w:t>
      </w:r>
      <w:r w:rsidR="004855D1"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7412" w:rsidRPr="004855D1" w:rsidRDefault="0041306A" w:rsidP="00485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ОАО «</w:t>
      </w:r>
      <w:proofErr w:type="spell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Россети</w:t>
      </w:r>
      <w:proofErr w:type="spell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07412"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855D1"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предприятие «Кубаньэнерго» </w:t>
      </w: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прокладывая новую энергетическую </w:t>
      </w:r>
      <w:proofErr w:type="gramStart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инфраструктуру</w:t>
      </w:r>
      <w:proofErr w:type="gramEnd"/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 w:rsidR="00707412"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 w:rsidRPr="0048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современные материалы и новейшее оборудование не только на линиях электропередачи, но и на подстанциях.</w:t>
      </w:r>
    </w:p>
    <w:p w:rsidR="00707412" w:rsidRDefault="00707412" w:rsidP="004855D1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4855D1">
        <w:rPr>
          <w:b w:val="0"/>
          <w:sz w:val="28"/>
          <w:szCs w:val="28"/>
          <w:shd w:val="clear" w:color="auto" w:fill="FFFFFF"/>
        </w:rPr>
        <w:t>Например</w:t>
      </w:r>
      <w:r w:rsidR="004855D1" w:rsidRPr="004855D1">
        <w:rPr>
          <w:b w:val="0"/>
          <w:sz w:val="28"/>
          <w:szCs w:val="28"/>
          <w:shd w:val="clear" w:color="auto" w:fill="FFFFFF"/>
        </w:rPr>
        <w:t>,</w:t>
      </w:r>
      <w:r w:rsidRPr="004855D1">
        <w:rPr>
          <w:b w:val="0"/>
          <w:sz w:val="28"/>
          <w:szCs w:val="28"/>
          <w:shd w:val="clear" w:color="auto" w:fill="FFFFFF"/>
        </w:rPr>
        <w:t xml:space="preserve"> при строительстве </w:t>
      </w:r>
      <w:r w:rsidR="004855D1" w:rsidRPr="004855D1">
        <w:rPr>
          <w:b w:val="0"/>
          <w:bCs w:val="0"/>
          <w:sz w:val="28"/>
          <w:szCs w:val="28"/>
        </w:rPr>
        <w:t>подстанции 110 кВ «</w:t>
      </w:r>
      <w:proofErr w:type="spellStart"/>
      <w:r w:rsidR="004855D1" w:rsidRPr="004855D1">
        <w:rPr>
          <w:b w:val="0"/>
          <w:bCs w:val="0"/>
          <w:sz w:val="28"/>
          <w:szCs w:val="28"/>
        </w:rPr>
        <w:t>Верещагинская</w:t>
      </w:r>
      <w:proofErr w:type="spellEnd"/>
      <w:r w:rsidR="004855D1" w:rsidRPr="004855D1">
        <w:rPr>
          <w:b w:val="0"/>
          <w:bCs w:val="0"/>
          <w:sz w:val="28"/>
          <w:szCs w:val="28"/>
        </w:rPr>
        <w:t xml:space="preserve">» </w:t>
      </w:r>
      <w:r w:rsidR="00955B1C" w:rsidRPr="004855D1">
        <w:rPr>
          <w:b w:val="0"/>
          <w:sz w:val="28"/>
          <w:szCs w:val="28"/>
          <w:shd w:val="clear" w:color="auto" w:fill="FFFFFF"/>
        </w:rPr>
        <w:t xml:space="preserve"> и отходящих линий электропередачи </w:t>
      </w:r>
      <w:r w:rsidRPr="004855D1">
        <w:rPr>
          <w:b w:val="0"/>
          <w:sz w:val="28"/>
          <w:szCs w:val="28"/>
          <w:shd w:val="clear" w:color="auto" w:fill="FFFFFF"/>
        </w:rPr>
        <w:t xml:space="preserve"> </w:t>
      </w:r>
      <w:r w:rsidR="004855D1" w:rsidRPr="004855D1">
        <w:rPr>
          <w:b w:val="0"/>
          <w:sz w:val="28"/>
          <w:szCs w:val="28"/>
          <w:shd w:val="clear" w:color="auto" w:fill="FFFFFF"/>
        </w:rPr>
        <w:t xml:space="preserve">специалисты Кубаньэнерго </w:t>
      </w:r>
      <w:r w:rsidRPr="004855D1">
        <w:rPr>
          <w:b w:val="0"/>
          <w:sz w:val="28"/>
          <w:szCs w:val="28"/>
          <w:shd w:val="clear" w:color="auto" w:fill="FFFFFF"/>
        </w:rPr>
        <w:t>использовал</w:t>
      </w:r>
      <w:r w:rsidR="004855D1" w:rsidRPr="004855D1">
        <w:rPr>
          <w:b w:val="0"/>
          <w:sz w:val="28"/>
          <w:szCs w:val="28"/>
          <w:shd w:val="clear" w:color="auto" w:fill="FFFFFF"/>
        </w:rPr>
        <w:t>и</w:t>
      </w:r>
      <w:r w:rsidRPr="004855D1">
        <w:rPr>
          <w:b w:val="0"/>
          <w:sz w:val="28"/>
          <w:szCs w:val="28"/>
          <w:shd w:val="clear" w:color="auto" w:fill="FFFFFF"/>
        </w:rPr>
        <w:t xml:space="preserve"> новейшее оборудование</w:t>
      </w:r>
      <w:r w:rsidR="00955B1C" w:rsidRPr="004855D1">
        <w:rPr>
          <w:b w:val="0"/>
          <w:sz w:val="28"/>
          <w:szCs w:val="28"/>
          <w:shd w:val="clear" w:color="auto" w:fill="FFFFFF"/>
        </w:rPr>
        <w:t xml:space="preserve"> </w:t>
      </w:r>
      <w:r w:rsidRPr="004855D1">
        <w:rPr>
          <w:b w:val="0"/>
          <w:sz w:val="28"/>
          <w:szCs w:val="28"/>
          <w:shd w:val="clear" w:color="auto" w:fill="FFFFFF"/>
        </w:rPr>
        <w:t>и технологии</w:t>
      </w:r>
      <w:r w:rsidR="00955B1C" w:rsidRPr="004855D1">
        <w:rPr>
          <w:b w:val="0"/>
          <w:sz w:val="28"/>
          <w:szCs w:val="28"/>
          <w:shd w:val="clear" w:color="auto" w:fill="FFFFFF"/>
        </w:rPr>
        <w:t>. Такие как</w:t>
      </w:r>
      <w:r w:rsidR="004855D1" w:rsidRPr="004855D1">
        <w:rPr>
          <w:b w:val="0"/>
          <w:sz w:val="28"/>
          <w:szCs w:val="28"/>
          <w:shd w:val="clear" w:color="auto" w:fill="FFFFFF"/>
        </w:rPr>
        <w:t xml:space="preserve">, </w:t>
      </w:r>
      <w:r w:rsidR="00955B1C" w:rsidRPr="004855D1">
        <w:rPr>
          <w:b w:val="0"/>
          <w:sz w:val="28"/>
          <w:szCs w:val="28"/>
          <w:shd w:val="clear" w:color="auto" w:fill="FFFFFF"/>
        </w:rPr>
        <w:t xml:space="preserve">метод бестраншейной прокладки кабельных </w:t>
      </w:r>
      <w:r w:rsidR="004855D1" w:rsidRPr="004855D1">
        <w:rPr>
          <w:b w:val="0"/>
          <w:sz w:val="28"/>
          <w:szCs w:val="28"/>
          <w:shd w:val="clear" w:color="auto" w:fill="FFFFFF"/>
        </w:rPr>
        <w:t>линий,</w:t>
      </w:r>
      <w:r w:rsidR="00955B1C" w:rsidRPr="004855D1">
        <w:rPr>
          <w:b w:val="0"/>
          <w:sz w:val="28"/>
          <w:szCs w:val="28"/>
          <w:shd w:val="clear" w:color="auto" w:fill="FFFFFF"/>
        </w:rPr>
        <w:t xml:space="preserve"> позволяющий не создавать дополнительных неудобств жителям</w:t>
      </w:r>
      <w:r w:rsidR="004855D1" w:rsidRPr="004855D1">
        <w:rPr>
          <w:b w:val="0"/>
          <w:sz w:val="28"/>
          <w:szCs w:val="28"/>
          <w:shd w:val="clear" w:color="auto" w:fill="FFFFFF"/>
        </w:rPr>
        <w:t>,</w:t>
      </w:r>
      <w:r w:rsidR="00955B1C" w:rsidRPr="004855D1">
        <w:rPr>
          <w:b w:val="0"/>
          <w:sz w:val="28"/>
          <w:szCs w:val="28"/>
          <w:shd w:val="clear" w:color="auto" w:fill="FFFFFF"/>
        </w:rPr>
        <w:t xml:space="preserve"> не перекапывать территорию индивидуальных участков</w:t>
      </w:r>
      <w:r w:rsidR="004855D1" w:rsidRPr="004855D1">
        <w:rPr>
          <w:b w:val="0"/>
          <w:sz w:val="28"/>
          <w:szCs w:val="28"/>
          <w:shd w:val="clear" w:color="auto" w:fill="FFFFFF"/>
        </w:rPr>
        <w:t xml:space="preserve"> и не нарушать экологию района строительства.  Кабельные линии располагаются под землей в микротоннеле длиной около 800 метров.  Сверху над трассой – более шестидесяти жилых домов, железная дорога и речка </w:t>
      </w:r>
      <w:proofErr w:type="spellStart"/>
      <w:r w:rsidR="004855D1" w:rsidRPr="004855D1">
        <w:rPr>
          <w:b w:val="0"/>
          <w:sz w:val="28"/>
          <w:szCs w:val="28"/>
          <w:shd w:val="clear" w:color="auto" w:fill="FFFFFF"/>
        </w:rPr>
        <w:t>Верещагинка</w:t>
      </w:r>
      <w:proofErr w:type="spellEnd"/>
      <w:r w:rsidR="004855D1" w:rsidRPr="004855D1">
        <w:rPr>
          <w:b w:val="0"/>
          <w:sz w:val="28"/>
          <w:szCs w:val="28"/>
          <w:shd w:val="clear" w:color="auto" w:fill="FFFFFF"/>
        </w:rPr>
        <w:t>.</w:t>
      </w:r>
    </w:p>
    <w:p w:rsidR="004855D1" w:rsidRDefault="004855D1" w:rsidP="004855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855D1" w:rsidRDefault="004855D1" w:rsidP="004855D1">
      <w:pPr>
        <w:tabs>
          <w:tab w:val="left" w:pos="-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i/>
          <w:sz w:val="20"/>
          <w:szCs w:val="20"/>
        </w:rPr>
        <w:t xml:space="preserve">Открытое акционерное общество энергетики и электрификации Кубани ОАО («Кубаньэнерго»)  отвечает за транспорт электрической энергии по сетям 110 кВ и ниже на территории Краснодарского края и Республики Адыгея. ОАО «Кубаньэнерго» входит в группу компаний ОАО «Российские сети»*. </w:t>
      </w:r>
    </w:p>
    <w:p w:rsidR="004855D1" w:rsidRDefault="004855D1" w:rsidP="004855D1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 состав энергосистемы входят 11 </w:t>
      </w:r>
      <w:proofErr w:type="spellStart"/>
      <w:r>
        <w:rPr>
          <w:rFonts w:ascii="Times New Roman" w:hAnsi="Times New Roman"/>
          <w:i/>
          <w:sz w:val="20"/>
          <w:szCs w:val="20"/>
        </w:rPr>
        <w:t>электросетевых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филиалаов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(Краснодарские, Сочинские, </w:t>
      </w:r>
      <w:proofErr w:type="spellStart"/>
      <w:r>
        <w:rPr>
          <w:rFonts w:ascii="Times New Roman" w:hAnsi="Times New Roman"/>
          <w:i/>
          <w:sz w:val="20"/>
          <w:szCs w:val="20"/>
        </w:rPr>
        <w:t>Армавирские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Адыгейские, </w:t>
      </w:r>
      <w:proofErr w:type="spellStart"/>
      <w:r>
        <w:rPr>
          <w:rFonts w:ascii="Times New Roman" w:hAnsi="Times New Roman"/>
          <w:i/>
          <w:sz w:val="20"/>
          <w:szCs w:val="20"/>
        </w:rPr>
        <w:t>Тимашевские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Тихорецкие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Ленинградские, Славянские, Юго-Западные, </w:t>
      </w:r>
      <w:proofErr w:type="spellStart"/>
      <w:r>
        <w:rPr>
          <w:rFonts w:ascii="Times New Roman" w:hAnsi="Times New Roman"/>
          <w:i/>
          <w:sz w:val="20"/>
          <w:szCs w:val="20"/>
        </w:rPr>
        <w:t>Лабинские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Усть-Лабинские</w:t>
      </w:r>
      <w:proofErr w:type="spellEnd"/>
      <w:r>
        <w:rPr>
          <w:rFonts w:ascii="Times New Roman" w:hAnsi="Times New Roman"/>
          <w:i/>
          <w:sz w:val="20"/>
          <w:szCs w:val="20"/>
        </w:rPr>
        <w:t>). Общая протяженность линий электропередачи достигает 90 тыс. км.  Площадь обслуживаемой территории – 83,8  тыс. кв. км, численность населения – более 5,5 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млн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</w:rPr>
        <w:t xml:space="preserve"> человек. </w:t>
      </w:r>
    </w:p>
    <w:p w:rsidR="004855D1" w:rsidRDefault="004855D1" w:rsidP="004855D1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Основная задача компании – обеспечивать надежное и стабильное энергоснабжение всех потребителей Краснодарского края и Республики Адыгея, а также растущие потребности экономики регионов в электроэнергии. Кубаньэнерго является крупнейшим налогоплательщиком края. Участие компании в социально-экономической жизни региона не ограничивается только налоговыми отчислениями, оно осуществляется и через обеспечение занятости предприятий смежных отраслей. Так, около 80% подрядных работ для энергетиков выполняют кубанские предприятия.</w:t>
      </w:r>
    </w:p>
    <w:p w:rsidR="004855D1" w:rsidRDefault="004855D1" w:rsidP="004855D1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Телефон единой горячей линии ОАО «Кубаньэнерго» по вопросам электроснабжения 8-800-100-15-52.</w:t>
      </w:r>
    </w:p>
    <w:p w:rsidR="004855D1" w:rsidRDefault="004855D1" w:rsidP="004855D1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:rsidR="004855D1" w:rsidRDefault="004855D1" w:rsidP="004855D1">
      <w:pPr>
        <w:spacing w:after="0" w:line="240" w:lineRule="auto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572E5F">
        <w:rPr>
          <w:rFonts w:ascii="Times New Roman" w:hAnsi="Times New Roman"/>
          <w:i/>
          <w:sz w:val="18"/>
          <w:szCs w:val="18"/>
        </w:rPr>
        <w:t>*</w:t>
      </w:r>
      <w:r w:rsidRPr="00572E5F">
        <w:rPr>
          <w:rFonts w:ascii="Times New Roman" w:hAnsi="Times New Roman"/>
          <w:bCs/>
          <w:i/>
          <w:iCs/>
          <w:sz w:val="18"/>
          <w:szCs w:val="18"/>
        </w:rPr>
        <w:t>Открытое акционерное общество «Российские сети» (ОАО «</w:t>
      </w:r>
      <w:proofErr w:type="spellStart"/>
      <w:r w:rsidRPr="00572E5F">
        <w:rPr>
          <w:rFonts w:ascii="Times New Roman" w:hAnsi="Times New Roman"/>
          <w:bCs/>
          <w:i/>
          <w:iCs/>
          <w:sz w:val="18"/>
          <w:szCs w:val="18"/>
        </w:rPr>
        <w:t>Россети</w:t>
      </w:r>
      <w:proofErr w:type="spellEnd"/>
      <w:r w:rsidRPr="00572E5F">
        <w:rPr>
          <w:rFonts w:ascii="Times New Roman" w:hAnsi="Times New Roman"/>
          <w:bCs/>
          <w:i/>
          <w:iCs/>
          <w:sz w:val="18"/>
          <w:szCs w:val="18"/>
        </w:rPr>
        <w:t xml:space="preserve">») – </w:t>
      </w:r>
      <w:r w:rsidRPr="00572E5F">
        <w:rPr>
          <w:rFonts w:ascii="Times New Roman" w:hAnsi="Times New Roman"/>
          <w:i/>
          <w:iCs/>
          <w:sz w:val="18"/>
          <w:szCs w:val="18"/>
        </w:rPr>
        <w:t>крупнейшая российская энергетическая компания, обеспечивающая передачу и распределение электроэнергии.</w:t>
      </w:r>
      <w:r w:rsidRPr="00572E5F">
        <w:rPr>
          <w:rStyle w:val="apple-converted-space"/>
          <w:i/>
          <w:iCs/>
          <w:sz w:val="18"/>
          <w:szCs w:val="18"/>
        </w:rPr>
        <w:t xml:space="preserve"> </w:t>
      </w:r>
      <w:r w:rsidRPr="00572E5F">
        <w:rPr>
          <w:rFonts w:ascii="Times New Roman" w:hAnsi="Times New Roman"/>
          <w:i/>
          <w:iCs/>
          <w:sz w:val="18"/>
          <w:szCs w:val="18"/>
        </w:rPr>
        <w:t>Имущественный комплекс ОАО «</w:t>
      </w:r>
      <w:proofErr w:type="spellStart"/>
      <w:r w:rsidRPr="00572E5F">
        <w:rPr>
          <w:rFonts w:ascii="Times New Roman" w:hAnsi="Times New Roman"/>
          <w:i/>
          <w:iCs/>
          <w:sz w:val="18"/>
          <w:szCs w:val="18"/>
        </w:rPr>
        <w:t>Россети</w:t>
      </w:r>
      <w:proofErr w:type="spellEnd"/>
      <w:r w:rsidRPr="00572E5F">
        <w:rPr>
          <w:rFonts w:ascii="Times New Roman" w:hAnsi="Times New Roman"/>
          <w:i/>
          <w:iCs/>
          <w:sz w:val="18"/>
          <w:szCs w:val="18"/>
        </w:rPr>
        <w:t xml:space="preserve">» включает пакеты 42 дочерних и зависимых обществ, в том числе, пакеты акций 16 межрегиональных и региональных сетевых компаний. </w:t>
      </w:r>
      <w:proofErr w:type="gramStart"/>
      <w:r w:rsidRPr="00572E5F">
        <w:rPr>
          <w:rFonts w:ascii="Times New Roman" w:hAnsi="Times New Roman"/>
          <w:i/>
          <w:iCs/>
          <w:sz w:val="18"/>
          <w:szCs w:val="18"/>
        </w:rPr>
        <w:t>Контролирующим акционером является государство, владеющее долей в уставном капитале в размере 61,7 %.</w:t>
      </w:r>
      <w:r w:rsidRPr="00572E5F">
        <w:rPr>
          <w:rStyle w:val="apple-converted-space"/>
          <w:i/>
          <w:iCs/>
          <w:sz w:val="18"/>
          <w:szCs w:val="18"/>
        </w:rPr>
        <w:t> </w:t>
      </w:r>
      <w:r w:rsidRPr="00572E5F">
        <w:rPr>
          <w:rFonts w:ascii="Times New Roman" w:hAnsi="Times New Roman"/>
          <w:i/>
          <w:iCs/>
          <w:sz w:val="18"/>
          <w:szCs w:val="18"/>
        </w:rPr>
        <w:t>Также во исполнение Указа Президента Российской Федерации,  14 июня 2013 г. в качестве взноса в уставный капитал компании передан принадлежащий РФ пакет акций ОАО «ФСК ЕЭС», что позволило завершить ключевой этап структурных преобразований системы управления магистральными и распределительными электрическими сетевыми активами.</w:t>
      </w:r>
      <w:r>
        <w:rPr>
          <w:rStyle w:val="apple-converted-space"/>
          <w:i/>
          <w:iCs/>
          <w:sz w:val="18"/>
          <w:szCs w:val="18"/>
        </w:rPr>
        <w:t> </w:t>
      </w:r>
      <w:proofErr w:type="gramEnd"/>
    </w:p>
    <w:p w:rsidR="004855D1" w:rsidRDefault="004855D1" w:rsidP="004855D1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4855D1" w:rsidRPr="00876C96" w:rsidRDefault="004855D1" w:rsidP="004855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5D1" w:rsidRPr="004855D1" w:rsidRDefault="004855D1" w:rsidP="004855D1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sectPr w:rsidR="004855D1" w:rsidRPr="004855D1" w:rsidSect="00BB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06A"/>
    <w:rsid w:val="00332FE2"/>
    <w:rsid w:val="0041306A"/>
    <w:rsid w:val="004855D1"/>
    <w:rsid w:val="00707412"/>
    <w:rsid w:val="00955B1C"/>
    <w:rsid w:val="00BB0DE8"/>
    <w:rsid w:val="00CE0262"/>
    <w:rsid w:val="00E2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8"/>
  </w:style>
  <w:style w:type="paragraph" w:styleId="2">
    <w:name w:val="heading 2"/>
    <w:basedOn w:val="a"/>
    <w:link w:val="20"/>
    <w:uiPriority w:val="9"/>
    <w:qFormat/>
    <w:rsid w:val="00485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06A"/>
  </w:style>
  <w:style w:type="character" w:customStyle="1" w:styleId="20">
    <w:name w:val="Заголовок 2 Знак"/>
    <w:basedOn w:val="a0"/>
    <w:link w:val="2"/>
    <w:uiPriority w:val="9"/>
    <w:rsid w:val="00485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85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anenerg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4577</Characters>
  <Application>Microsoft Office Word</Application>
  <DocSecurity>0</DocSecurity>
  <Lines>88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paraponovaes</dc:creator>
  <cp:keywords/>
  <dc:description/>
  <cp:lastModifiedBy>paraponovaes</cp:lastModifiedBy>
  <cp:revision>1</cp:revision>
  <dcterms:created xsi:type="dcterms:W3CDTF">2013-07-11T09:52:00Z</dcterms:created>
  <dcterms:modified xsi:type="dcterms:W3CDTF">2013-07-11T10:32:00Z</dcterms:modified>
</cp:coreProperties>
</file>